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52E3" w:rsidRPr="00EA5A2B" w:rsidRDefault="00D552E3" w:rsidP="00D552E3">
      <w:pPr>
        <w:pStyle w:val="Header"/>
        <w:tabs>
          <w:tab w:val="clear" w:pos="4536"/>
        </w:tabs>
        <w:rPr>
          <w:i/>
          <w:szCs w:val="20"/>
        </w:rPr>
      </w:pPr>
      <w:bookmarkStart w:id="0" w:name="_GoBack"/>
      <w:r w:rsidRPr="00EA5A2B">
        <w:rPr>
          <w:szCs w:val="20"/>
        </w:rPr>
        <w:t>TSG-RAN WG1 #98</w:t>
      </w:r>
      <w:r w:rsidRPr="00EA5A2B">
        <w:rPr>
          <w:szCs w:val="20"/>
        </w:rPr>
        <w:tab/>
      </w:r>
      <w:r w:rsidR="00EA5A2B" w:rsidRPr="00EA5A2B">
        <w:rPr>
          <w:rFonts w:cs="Arial"/>
          <w:color w:val="000000"/>
          <w:szCs w:val="20"/>
          <w:lang w:eastAsia="en-GB"/>
        </w:rPr>
        <w:t>R1-190947</w:t>
      </w:r>
      <w:r w:rsidR="00EA5A2B" w:rsidRPr="00EA5A2B">
        <w:rPr>
          <w:rFonts w:cs="Arial"/>
          <w:color w:val="000000"/>
          <w:szCs w:val="20"/>
          <w:lang w:eastAsia="en-GB"/>
        </w:rPr>
        <w:t>1</w:t>
      </w:r>
    </w:p>
    <w:bookmarkEnd w:id="0"/>
    <w:p w:rsidR="00D552E3" w:rsidRPr="000833FA" w:rsidRDefault="00D552E3" w:rsidP="00D552E3">
      <w:pPr>
        <w:pStyle w:val="Header"/>
        <w:rPr>
          <w:color w:val="000000"/>
        </w:rPr>
      </w:pPr>
      <w:r>
        <w:t>Prague, Czech Republic, August 26 – 30, 2019</w:t>
      </w:r>
    </w:p>
    <w:p w:rsidR="00D552E3" w:rsidRPr="007A0766" w:rsidRDefault="00D552E3" w:rsidP="00D552E3">
      <w:pPr>
        <w:pStyle w:val="Header"/>
      </w:pPr>
    </w:p>
    <w:p w:rsidR="00D552E3" w:rsidRPr="007A0766" w:rsidRDefault="00D552E3" w:rsidP="00D552E3">
      <w:pPr>
        <w:pStyle w:val="Header"/>
        <w:tabs>
          <w:tab w:val="clear" w:pos="4536"/>
          <w:tab w:val="left" w:pos="1800"/>
        </w:tabs>
        <w:ind w:left="1800" w:hanging="1800"/>
      </w:pPr>
      <w:r w:rsidRPr="007A0766">
        <w:t>Source:</w:t>
      </w:r>
      <w:r w:rsidRPr="007A0766">
        <w:tab/>
        <w:t xml:space="preserve">Ericsson </w:t>
      </w:r>
    </w:p>
    <w:p w:rsidR="00D552E3" w:rsidRPr="007A0766" w:rsidRDefault="00D552E3" w:rsidP="00D552E3">
      <w:pPr>
        <w:pStyle w:val="Header"/>
        <w:tabs>
          <w:tab w:val="clear" w:pos="4536"/>
          <w:tab w:val="left" w:pos="1800"/>
        </w:tabs>
      </w:pPr>
      <w:r w:rsidRPr="007A0766">
        <w:t>Title:</w:t>
      </w:r>
      <w:bookmarkStart w:id="1" w:name="Title"/>
      <w:bookmarkEnd w:id="1"/>
      <w:r w:rsidRPr="007A0766">
        <w:tab/>
      </w:r>
      <w:r w:rsidRPr="00202704">
        <w:t>Summary of 7.1.3 – DCI content</w:t>
      </w:r>
    </w:p>
    <w:p w:rsidR="00D552E3" w:rsidRPr="007A0766" w:rsidRDefault="00D552E3" w:rsidP="00D552E3">
      <w:pPr>
        <w:pStyle w:val="Header"/>
        <w:tabs>
          <w:tab w:val="left" w:pos="1800"/>
        </w:tabs>
      </w:pPr>
      <w:r w:rsidRPr="007A0766">
        <w:t>Agenda Item:</w:t>
      </w:r>
      <w:bookmarkStart w:id="2" w:name="Source"/>
      <w:bookmarkEnd w:id="2"/>
      <w:r w:rsidRPr="007A0766">
        <w:tab/>
      </w:r>
      <w:bookmarkStart w:id="3" w:name="_Hlk499033340"/>
      <w:r w:rsidRPr="007A0766">
        <w:t>7.1.3</w:t>
      </w:r>
      <w:bookmarkEnd w:id="3"/>
    </w:p>
    <w:p w:rsidR="00D552E3" w:rsidRPr="007A0766" w:rsidRDefault="00D552E3" w:rsidP="00D552E3">
      <w:pPr>
        <w:pStyle w:val="Header"/>
        <w:tabs>
          <w:tab w:val="left" w:pos="1800"/>
        </w:tabs>
      </w:pPr>
      <w:r w:rsidRPr="007A0766">
        <w:t>Document for:</w:t>
      </w:r>
      <w:r w:rsidRPr="007A0766">
        <w:tab/>
      </w:r>
      <w:bookmarkStart w:id="4" w:name="DocumentFor"/>
      <w:bookmarkEnd w:id="4"/>
      <w:r w:rsidRPr="007A0766">
        <w:t>Discussion and Decision</w:t>
      </w:r>
    </w:p>
    <w:p w:rsidR="00D552E3" w:rsidRPr="007A0766" w:rsidRDefault="00D552E3" w:rsidP="00D552E3">
      <w:pPr>
        <w:pBdr>
          <w:bottom w:val="single" w:sz="4" w:space="1" w:color="auto"/>
        </w:pBdr>
        <w:tabs>
          <w:tab w:val="left" w:pos="2552"/>
        </w:tabs>
      </w:pPr>
    </w:p>
    <w:p w:rsidR="00D552E3" w:rsidRPr="007A0766" w:rsidRDefault="00D552E3" w:rsidP="00D552E3">
      <w:pPr>
        <w:pStyle w:val="Heading1"/>
      </w:pPr>
      <w:r w:rsidRPr="007A0766">
        <w:t>Introduction</w:t>
      </w:r>
    </w:p>
    <w:p w:rsidR="00D552E3" w:rsidRPr="007A0766" w:rsidRDefault="00D552E3" w:rsidP="00D552E3">
      <w:pPr>
        <w:pStyle w:val="BodyText"/>
      </w:pPr>
      <w:r w:rsidRPr="007A0766">
        <w:t xml:space="preserve">In the following, some questions relevant to DCI content under agenda point 7.1.3 </w:t>
      </w:r>
      <w:r>
        <w:t>are</w:t>
      </w:r>
      <w:r w:rsidRPr="007A0766">
        <w:t xml:space="preserve"> provided based on the views expressed in the contributions</w:t>
      </w:r>
      <w:r>
        <w:t>.</w:t>
      </w:r>
    </w:p>
    <w:p w:rsidR="00D552E3" w:rsidRDefault="00D552E3" w:rsidP="00D552E3">
      <w:pPr>
        <w:pStyle w:val="Heading1"/>
      </w:pPr>
      <w:r w:rsidRPr="007A0766">
        <w:t>Summary</w:t>
      </w:r>
    </w:p>
    <w:p w:rsidR="00D552E3" w:rsidRDefault="00D552E3" w:rsidP="00D552E3">
      <w:pPr>
        <w:pStyle w:val="Heading2"/>
      </w:pPr>
      <w:r>
        <w:t>R1-1908132</w:t>
      </w:r>
      <w:r>
        <w:tab/>
        <w:t>Draft TS 38.212 CR on DCI size budget</w:t>
      </w:r>
      <w:r>
        <w:tab/>
        <w:t>vivo</w:t>
      </w:r>
    </w:p>
    <w:p w:rsidR="00D552E3" w:rsidRPr="00142112" w:rsidRDefault="00D552E3" w:rsidP="00D552E3">
      <w:pPr>
        <w:pStyle w:val="BodyText"/>
      </w:pPr>
      <w:r w:rsidRPr="00142112">
        <w:t>Currently for PDCCH monitoring, the spec allows no more than 4 DCI sizes per cell, where no more than 3 DCI sizes can be allocated for C-RNTI monitoring. The CR proposes to add CS-RNTI and MCS-C-RNTI to the list of RNTIs when doing size alignment.</w:t>
      </w:r>
    </w:p>
    <w:p w:rsidR="00D552E3" w:rsidRDefault="00D552E3" w:rsidP="00D552E3">
      <w:pPr>
        <w:pStyle w:val="BodyText"/>
      </w:pPr>
      <w:r w:rsidRPr="00142112">
        <w:t xml:space="preserve">The CR is not necessary. </w:t>
      </w:r>
      <w:r>
        <w:t xml:space="preserve">The size of DCI with CRC scrambled by CS-RNTI or MCS-RNTI is the same as the size of </w:t>
      </w:r>
      <w:proofErr w:type="gramStart"/>
      <w:r>
        <w:t>DCI  with</w:t>
      </w:r>
      <w:proofErr w:type="gramEnd"/>
      <w:r>
        <w:t xml:space="preserve"> CRC scrambled by C-RNTI. Hence, from DCI size alignment procedure, CS-RNTI or MCS-RNTI does not need to be </w:t>
      </w:r>
      <w:proofErr w:type="gramStart"/>
      <w:r>
        <w:t>repeated again</w:t>
      </w:r>
      <w:proofErr w:type="gramEnd"/>
      <w:r>
        <w:t>. If these RNTIs are added, there might be a need to add also other RNTIs (</w:t>
      </w:r>
      <w:r w:rsidRPr="00142112">
        <w:t>SI-RNTI/P-RNTI/RA-RNTI/SP-CSI-RNTI/TC-RNTI</w:t>
      </w:r>
      <w:r>
        <w:t>) which will make the specification unnecessarily complicated to read.</w:t>
      </w:r>
    </w:p>
    <w:p w:rsidR="00D552E3" w:rsidRPr="00142112" w:rsidRDefault="00D552E3" w:rsidP="00D552E3">
      <w:pPr>
        <w:pStyle w:val="BodyText"/>
      </w:pPr>
      <w:r w:rsidRPr="00142112">
        <w:rPr>
          <w:b/>
        </w:rPr>
        <w:t>Proposal</w:t>
      </w:r>
      <w:r>
        <w:t>: Reject the CR.</w:t>
      </w:r>
    </w:p>
    <w:p w:rsidR="00D552E3" w:rsidRDefault="00D552E3" w:rsidP="00D552E3">
      <w:pPr>
        <w:pStyle w:val="Heading2"/>
      </w:pPr>
      <w:r>
        <w:t>R1-1908567</w:t>
      </w:r>
      <w:r>
        <w:tab/>
        <w:t xml:space="preserve">Correction on the determination of </w:t>
      </w:r>
      <w:proofErr w:type="gramStart"/>
      <w:r>
        <w:t>0 bit</w:t>
      </w:r>
      <w:proofErr w:type="gramEnd"/>
      <w:r>
        <w:t xml:space="preserve"> field in non-fallback DCI</w:t>
      </w:r>
      <w:r>
        <w:tab/>
        <w:t>CATT</w:t>
      </w:r>
    </w:p>
    <w:p w:rsidR="00D552E3" w:rsidRDefault="00D552E3" w:rsidP="00D552E3">
      <w:pPr>
        <w:pStyle w:val="BodyText"/>
      </w:pPr>
      <w:r>
        <w:t xml:space="preserve">In 38.212, it is stated that the size of the CBGTI and CBGFI fields are given by higher layer parameters </w:t>
      </w:r>
      <w:proofErr w:type="spellStart"/>
      <w:r w:rsidRPr="005726DF">
        <w:rPr>
          <w:i/>
        </w:rPr>
        <w:t>maxCodeBlockGroupsPerTransportBlock</w:t>
      </w:r>
      <w:proofErr w:type="spellEnd"/>
      <w:r w:rsidRPr="005726DF">
        <w:t xml:space="preserve"> </w:t>
      </w:r>
      <w:r>
        <w:t>(</w:t>
      </w:r>
      <w:r w:rsidRPr="005726DF">
        <w:t>n2, n4, n6, n8</w:t>
      </w:r>
      <w:r>
        <w:t>) and</w:t>
      </w:r>
      <w:r w:rsidRPr="005726DF">
        <w:t xml:space="preserve"> </w:t>
      </w:r>
      <w:proofErr w:type="spellStart"/>
      <w:r w:rsidRPr="005726DF">
        <w:rPr>
          <w:i/>
        </w:rPr>
        <w:t>codeBlockGroupFlushIndicator</w:t>
      </w:r>
      <w:proofErr w:type="spellEnd"/>
      <w:r w:rsidRPr="005726DF">
        <w:t xml:space="preserve"> </w:t>
      </w:r>
      <w:r>
        <w:t>(</w:t>
      </w:r>
      <w:r w:rsidRPr="005726DF">
        <w:t>BOOLEAN</w:t>
      </w:r>
      <w:r>
        <w:t>). It is not stated in 38.212 that the CBGTI and CBGFI fields have size zero if CBG transmissions are not configured. The CR aims to ensure consistency across specifications by adding this in 38.212.</w:t>
      </w:r>
    </w:p>
    <w:p w:rsidR="00D552E3" w:rsidRDefault="00D552E3" w:rsidP="00D552E3">
      <w:pPr>
        <w:pStyle w:val="BodyText"/>
      </w:pPr>
      <w:r w:rsidRPr="00142112">
        <w:rPr>
          <w:b/>
        </w:rPr>
        <w:t>Proposal</w:t>
      </w:r>
      <w:r>
        <w:t>: Adopt the CR (could be part of a potential alignment CR as it has no technical impact)</w:t>
      </w:r>
    </w:p>
    <w:p w:rsidR="005A3583" w:rsidRDefault="00BB4D7C"/>
    <w:sectPr w:rsidR="005A3583" w:rsidSect="00C628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D7C" w:rsidRDefault="00BB4D7C">
      <w:r>
        <w:separator/>
      </w:r>
    </w:p>
  </w:endnote>
  <w:endnote w:type="continuationSeparator" w:id="0">
    <w:p w:rsidR="00BB4D7C" w:rsidRDefault="00BB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D7C" w:rsidRDefault="00BB4D7C">
      <w:r>
        <w:separator/>
      </w:r>
    </w:p>
  </w:footnote>
  <w:footnote w:type="continuationSeparator" w:id="0">
    <w:p w:rsidR="00BB4D7C" w:rsidRDefault="00BB4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D08" w:rsidRDefault="00BB4D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2E3"/>
    <w:rsid w:val="00144F9A"/>
    <w:rsid w:val="00167061"/>
    <w:rsid w:val="003725B1"/>
    <w:rsid w:val="008135A3"/>
    <w:rsid w:val="00BA3E13"/>
    <w:rsid w:val="00BB4D7C"/>
    <w:rsid w:val="00D552E3"/>
    <w:rsid w:val="00D74AD1"/>
    <w:rsid w:val="00EA5A2B"/>
    <w:rsid w:val="00F31C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974B9"/>
  <w15:chartTrackingRefBased/>
  <w15:docId w15:val="{7D518E3B-C7EB-4760-8948-B58BFEB89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52E3"/>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552E3"/>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552E3"/>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552E3"/>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552E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552E3"/>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552E3"/>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52E3"/>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52E3"/>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52E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2E3"/>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552E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552E3"/>
    <w:rPr>
      <w:rFonts w:ascii="Arial" w:eastAsia="MS Mincho" w:hAnsi="Arial" w:cs="Times New Roman"/>
      <w:b/>
      <w:sz w:val="20"/>
      <w:szCs w:val="24"/>
      <w:lang w:val="en-US"/>
    </w:rPr>
  </w:style>
  <w:style w:type="paragraph" w:styleId="Footer">
    <w:name w:val="footer"/>
    <w:basedOn w:val="Normal"/>
    <w:link w:val="FooterChar"/>
    <w:uiPriority w:val="99"/>
    <w:unhideWhenUsed/>
    <w:rsid w:val="00D552E3"/>
    <w:pPr>
      <w:tabs>
        <w:tab w:val="center" w:pos="4536"/>
        <w:tab w:val="right" w:pos="9072"/>
      </w:tabs>
    </w:pPr>
  </w:style>
  <w:style w:type="character" w:customStyle="1" w:styleId="FooterChar">
    <w:name w:val="Footer Char"/>
    <w:basedOn w:val="DefaultParagraphFont"/>
    <w:link w:val="Footer"/>
    <w:uiPriority w:val="99"/>
    <w:rsid w:val="00D552E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268</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2</cp:revision>
  <dcterms:created xsi:type="dcterms:W3CDTF">2019-08-22T07:44:00Z</dcterms:created>
  <dcterms:modified xsi:type="dcterms:W3CDTF">2019-08-23T12:40:00Z</dcterms:modified>
</cp:coreProperties>
</file>